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E64181">
        <w:rPr>
          <w:rFonts w:cstheme="minorHAnsi"/>
          <w:b/>
          <w:sz w:val="24"/>
          <w:szCs w:val="24"/>
        </w:rPr>
        <w:t>8</w:t>
      </w:r>
      <w:r w:rsidR="00234FAB">
        <w:rPr>
          <w:rFonts w:cstheme="minorHAnsi"/>
          <w:b/>
          <w:sz w:val="24"/>
          <w:szCs w:val="24"/>
        </w:rPr>
        <w:t xml:space="preserve"> </w:t>
      </w:r>
      <w:r w:rsidR="00E64181">
        <w:rPr>
          <w:rFonts w:cstheme="minorHAnsi"/>
          <w:b/>
          <w:sz w:val="24"/>
          <w:szCs w:val="24"/>
        </w:rPr>
        <w:t>– 11</w:t>
      </w:r>
      <w:r w:rsidR="00703015">
        <w:rPr>
          <w:rFonts w:cstheme="minorHAnsi"/>
          <w:b/>
          <w:sz w:val="24"/>
          <w:szCs w:val="24"/>
        </w:rPr>
        <w:t xml:space="preserve"> декабря</w:t>
      </w:r>
      <w:r w:rsidR="006B7A36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234FAB" w:rsidP="00234FA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b/>
          <w:sz w:val="24"/>
          <w:szCs w:val="24"/>
        </w:rPr>
        <w:t>Как минимизировать возможность отказа по обращению в банки. Прямая линия с ПСБ. Отвечаем на вопросы предпринимателей</w:t>
      </w:r>
      <w:r>
        <w:rPr>
          <w:rFonts w:cstheme="minorHAnsi"/>
          <w:b/>
          <w:sz w:val="24"/>
          <w:szCs w:val="24"/>
        </w:rPr>
        <w:t>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Для предпринимателей Пермского края проходит серия онлайн-встреч с региональными представителями крупных банков.</w:t>
      </w:r>
      <w:r>
        <w:rPr>
          <w:rFonts w:cstheme="minorHAnsi"/>
          <w:sz w:val="24"/>
          <w:szCs w:val="24"/>
        </w:rPr>
        <w:t xml:space="preserve"> </w:t>
      </w:r>
      <w:r w:rsidRPr="00234FAB">
        <w:rPr>
          <w:rFonts w:cstheme="minorHAnsi"/>
          <w:sz w:val="24"/>
          <w:szCs w:val="24"/>
        </w:rPr>
        <w:t>Третье мероприятие из цикла п</w:t>
      </w:r>
      <w:r>
        <w:rPr>
          <w:rFonts w:cstheme="minorHAnsi"/>
          <w:sz w:val="24"/>
          <w:szCs w:val="24"/>
        </w:rPr>
        <w:t>р</w:t>
      </w:r>
      <w:r w:rsidR="00703015">
        <w:rPr>
          <w:rFonts w:cstheme="minorHAnsi"/>
          <w:sz w:val="24"/>
          <w:szCs w:val="24"/>
        </w:rPr>
        <w:t xml:space="preserve">ойдёт </w:t>
      </w:r>
      <w:r>
        <w:rPr>
          <w:rFonts w:cstheme="minorHAnsi"/>
          <w:sz w:val="24"/>
          <w:szCs w:val="24"/>
        </w:rPr>
        <w:t>8 декабря в 10:00.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На во</w:t>
      </w:r>
      <w:r>
        <w:rPr>
          <w:rFonts w:cstheme="minorHAnsi"/>
          <w:sz w:val="24"/>
          <w:szCs w:val="24"/>
        </w:rPr>
        <w:t>просы предпринимателей ответят:</w:t>
      </w:r>
    </w:p>
    <w:p w:rsidR="00234FAB" w:rsidRPr="00234FAB" w:rsidRDefault="00234FAB" w:rsidP="00234FAB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Ольга Донецких, заместитель регионального директора, начальник Управления МСБ ОО «Пермский» ПСБ;</w:t>
      </w:r>
    </w:p>
    <w:p w:rsidR="00234FAB" w:rsidRPr="00234FAB" w:rsidRDefault="00234FAB" w:rsidP="00234FAB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Евгения Машковцева, начальник управления массового бизнеса ОО «Пермский» ПСБ.</w:t>
      </w:r>
    </w:p>
    <w:p w:rsidR="00234FAB" w:rsidRDefault="00234FAB" w:rsidP="00234FAB">
      <w:p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В дискуссии также примет участие доктор экономических наук, заведующий кафедрой менеджмента ПГНИУ, член экспертного совета по существенным рыночным отклонениям при ЦБ РФ, член Совета по улучшению инвестиционного климата и развитию предпринимательства при губернаторе Пермского края Игорь Мерзлов.</w:t>
      </w:r>
    </w:p>
    <w:p w:rsidR="00234FAB" w:rsidRPr="00234FAB" w:rsidRDefault="00234FAB" w:rsidP="00234F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Участники обсудят: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повышение эффективности сотрудничества бизнеса и банков;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современные финансовые инструменты для бизнеса;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действующие программы антикризисной помощи предпринимателям;</w:t>
      </w:r>
    </w:p>
    <w:p w:rsidR="00234FAB" w:rsidRPr="00234FAB" w:rsidRDefault="00234FAB" w:rsidP="00234FAB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234FAB">
        <w:rPr>
          <w:rFonts w:cstheme="minorHAnsi"/>
          <w:sz w:val="24"/>
          <w:szCs w:val="24"/>
        </w:rPr>
        <w:t>предоставление льготных государственных займов и поручительства.</w:t>
      </w:r>
    </w:p>
    <w:p w:rsidR="008B7424" w:rsidRDefault="001C47A4" w:rsidP="00234FAB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234FAB">
        <w:rPr>
          <w:rFonts w:cstheme="minorHAnsi"/>
          <w:sz w:val="24"/>
          <w:szCs w:val="24"/>
        </w:rPr>
        <w:t>8 декабря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234FAB">
        <w:rPr>
          <w:rFonts w:cstheme="minorHAnsi"/>
          <w:sz w:val="24"/>
          <w:szCs w:val="24"/>
        </w:rPr>
        <w:t>0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</w:t>
      </w:r>
      <w:r w:rsidR="00234FAB">
        <w:rPr>
          <w:rFonts w:cstheme="minorHAnsi"/>
          <w:sz w:val="24"/>
          <w:szCs w:val="24"/>
        </w:rPr>
        <w:t xml:space="preserve">Регистрация не требуется. Необходимо перейти к трансляции по ссылке </w:t>
      </w:r>
      <w:r w:rsidR="00A525D7" w:rsidRPr="00A525D7">
        <w:rPr>
          <w:rFonts w:cstheme="minorHAnsi"/>
          <w:sz w:val="24"/>
          <w:szCs w:val="24"/>
        </w:rPr>
        <w:t xml:space="preserve"> </w:t>
      </w:r>
      <w:hyperlink r:id="rId5" w:history="1">
        <w:r w:rsidR="00234FAB" w:rsidRPr="00364FFD">
          <w:rPr>
            <w:rStyle w:val="a3"/>
          </w:rPr>
          <w:t>https://youtu.be/oF_lI6bPJlQ</w:t>
        </w:r>
      </w:hyperlink>
    </w:p>
    <w:p w:rsidR="00F42823" w:rsidRPr="00626A8C" w:rsidRDefault="00F4282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E23031" w:rsidP="00E23031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E23031">
        <w:rPr>
          <w:rFonts w:cstheme="minorHAnsi"/>
          <w:b/>
          <w:sz w:val="24"/>
          <w:szCs w:val="24"/>
        </w:rPr>
        <w:t>Новые правила банкротства физических лиц</w:t>
      </w:r>
      <w:r w:rsidR="000C3BA5">
        <w:rPr>
          <w:rFonts w:cstheme="minorHAnsi"/>
          <w:b/>
          <w:sz w:val="24"/>
          <w:szCs w:val="24"/>
        </w:rPr>
        <w:t>»</w:t>
      </w:r>
    </w:p>
    <w:p w:rsidR="00E23031" w:rsidRPr="00E23031" w:rsidRDefault="00E23031" w:rsidP="00E23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Федеральный закон от 31.07.2020 N 289-ФЗ "О внесении изменений в Федеральный закон "О несостоятельности (банкротстве)" и отдельные законодательные акты Российской Федерации в части внесудебного банкротства гражданина"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Внесудебный порядок признания гражданина банкротом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Условия для внесудебного банкротства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Порядок подачи документов. Сроки.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Последствия внесудебного банкротства</w:t>
      </w:r>
    </w:p>
    <w:p w:rsid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t>Судебная практика по теме</w:t>
      </w:r>
    </w:p>
    <w:p w:rsidR="00E23031" w:rsidRPr="00593E32" w:rsidRDefault="00E23031" w:rsidP="00E23031">
      <w:pPr>
        <w:pStyle w:val="a5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593E32">
        <w:rPr>
          <w:rFonts w:cstheme="minorHAnsi"/>
          <w:sz w:val="24"/>
          <w:szCs w:val="24"/>
        </w:rPr>
        <w:lastRenderedPageBreak/>
        <w:t>Ответы на вопросы</w:t>
      </w:r>
    </w:p>
    <w:p w:rsidR="00B440E2" w:rsidRDefault="00E878AC" w:rsidP="00E230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="00E23031" w:rsidRPr="00E23031">
        <w:rPr>
          <w:rFonts w:cstheme="minorHAnsi"/>
          <w:sz w:val="24"/>
          <w:szCs w:val="24"/>
        </w:rPr>
        <w:t>Овсянникова Лариса Александровна</w:t>
      </w:r>
      <w:r w:rsidR="00E23031">
        <w:rPr>
          <w:rFonts w:cstheme="minorHAnsi"/>
          <w:sz w:val="24"/>
          <w:szCs w:val="24"/>
        </w:rPr>
        <w:t>, ю</w:t>
      </w:r>
      <w:r w:rsidR="00E23031" w:rsidRPr="00E23031">
        <w:rPr>
          <w:rFonts w:cstheme="minorHAnsi"/>
          <w:sz w:val="24"/>
          <w:szCs w:val="24"/>
        </w:rPr>
        <w:t>рист, консультант субъектов малого и среднего предпринимательства по юридическим вопросам</w:t>
      </w:r>
      <w:r w:rsidR="00E23031">
        <w:rPr>
          <w:rFonts w:cstheme="minorHAnsi"/>
          <w:sz w:val="24"/>
          <w:szCs w:val="24"/>
        </w:rPr>
        <w:t>.</w:t>
      </w:r>
    </w:p>
    <w:p w:rsidR="00B440E2" w:rsidRDefault="00B440E2" w:rsidP="00B440E2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E23031">
        <w:rPr>
          <w:rFonts w:cstheme="minorHAnsi"/>
          <w:sz w:val="24"/>
          <w:szCs w:val="24"/>
        </w:rPr>
        <w:t xml:space="preserve">8 </w:t>
      </w:r>
      <w:r>
        <w:rPr>
          <w:rFonts w:cstheme="minorHAnsi"/>
          <w:sz w:val="24"/>
          <w:szCs w:val="24"/>
        </w:rPr>
        <w:t>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E23031" w:rsidRPr="00364FFD">
          <w:rPr>
            <w:rStyle w:val="a3"/>
          </w:rPr>
          <w:t>https://msppk.ru/events/seminar-novye-pravila-bankrotstva-fizicheskikh-lits/</w:t>
        </w:r>
      </w:hyperlink>
    </w:p>
    <w:p w:rsidR="00E23031" w:rsidRDefault="00E23031" w:rsidP="00B440E2">
      <w:pPr>
        <w:jc w:val="both"/>
      </w:pPr>
    </w:p>
    <w:p w:rsidR="00C768F3" w:rsidRPr="00B440E2" w:rsidRDefault="00B440E2" w:rsidP="00C3724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="00C3724C" w:rsidRPr="00C3724C">
        <w:rPr>
          <w:rFonts w:cstheme="minorHAnsi"/>
          <w:b/>
          <w:sz w:val="24"/>
          <w:szCs w:val="24"/>
        </w:rPr>
        <w:t>Гражданско-правовой договор с персоналом. Отличия от трудового. Риски предпринимателя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C3724C" w:rsidRPr="00C3724C" w:rsidRDefault="00C3724C" w:rsidP="00C372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Различия трудового договора и договора ГПХ.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Соотношение договоров в интересах работодателя.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Особенности заключения договоров.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Основные положения договора ГПХ.</w:t>
      </w:r>
    </w:p>
    <w:p w:rsid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Заключение договора ГПХ со штатным сотрудником.</w:t>
      </w:r>
    </w:p>
    <w:p w:rsidR="00C3724C" w:rsidRPr="00C3724C" w:rsidRDefault="00C3724C" w:rsidP="00C3724C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C3724C">
        <w:rPr>
          <w:rFonts w:cstheme="minorHAnsi"/>
          <w:sz w:val="24"/>
          <w:szCs w:val="24"/>
        </w:rPr>
        <w:t>Судебная практика.</w:t>
      </w:r>
    </w:p>
    <w:p w:rsidR="00C3724C" w:rsidRDefault="00B440E2" w:rsidP="005126E6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Спикер:</w:t>
      </w:r>
      <w:r>
        <w:rPr>
          <w:rFonts w:cstheme="minorHAnsi"/>
          <w:sz w:val="24"/>
          <w:szCs w:val="24"/>
        </w:rPr>
        <w:t xml:space="preserve"> </w:t>
      </w:r>
      <w:r w:rsidR="00C3724C" w:rsidRPr="00C3724C">
        <w:rPr>
          <w:rFonts w:cstheme="minorHAnsi"/>
          <w:sz w:val="24"/>
          <w:szCs w:val="24"/>
        </w:rPr>
        <w:t>Красильникова Светлана Владимировна</w:t>
      </w:r>
      <w:r w:rsidR="00C3724C">
        <w:rPr>
          <w:rFonts w:cstheme="minorHAnsi"/>
          <w:sz w:val="24"/>
          <w:szCs w:val="24"/>
        </w:rPr>
        <w:t xml:space="preserve">, </w:t>
      </w:r>
      <w:r w:rsidR="00C3724C" w:rsidRPr="00C3724C">
        <w:rPr>
          <w:rFonts w:cstheme="minorHAnsi"/>
          <w:sz w:val="24"/>
          <w:szCs w:val="24"/>
        </w:rPr>
        <w:t>эксперт в области государственных закупок и правового сопровождения бизнеса, дипломированный юрист</w:t>
      </w:r>
    </w:p>
    <w:p w:rsidR="0010278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C3724C">
        <w:t>8</w:t>
      </w:r>
      <w:r w:rsidR="00B440E2">
        <w:t xml:space="preserve"> </w:t>
      </w:r>
      <w:r w:rsidR="00C3724C">
        <w:t>декабря</w:t>
      </w:r>
      <w:r w:rsidR="008B6BF7">
        <w:t xml:space="preserve"> </w:t>
      </w:r>
      <w:r>
        <w:t>2020 года.</w:t>
      </w:r>
      <w:r w:rsidRPr="007C5B9B">
        <w:t xml:space="preserve"> </w:t>
      </w:r>
      <w:r w:rsidR="00B440E2">
        <w:t>Начало в 1</w:t>
      </w:r>
      <w:r w:rsidR="00C3724C">
        <w:t>2</w:t>
      </w:r>
      <w:r w:rsidR="00B440E2">
        <w:t xml:space="preserve">.00. </w:t>
      </w:r>
      <w:hyperlink r:id="rId7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8" w:history="1">
        <w:r w:rsidR="00C3724C" w:rsidRPr="00364FFD">
          <w:rPr>
            <w:rStyle w:val="a3"/>
          </w:rPr>
          <w:t>https://msppk.ru/events/grazhdansko-pravovoy-dogovor-s-personalom-otlichiya-ot-trudovogo-riski-predprinimatelya/</w:t>
        </w:r>
      </w:hyperlink>
    </w:p>
    <w:p w:rsidR="00C3724C" w:rsidRDefault="00C3724C" w:rsidP="005126E6">
      <w:pPr>
        <w:jc w:val="both"/>
      </w:pPr>
    </w:p>
    <w:p w:rsidR="00C76585" w:rsidRPr="00B440E2" w:rsidRDefault="00C76585" w:rsidP="00C76585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C76585">
        <w:rPr>
          <w:rFonts w:cstheme="minorHAnsi"/>
          <w:b/>
          <w:sz w:val="24"/>
          <w:szCs w:val="24"/>
        </w:rPr>
        <w:t>Социальная франшиза: как определить франшизопригодность социального бизнеса? Масштабирование социальных проектов</w:t>
      </w:r>
      <w:r w:rsidRPr="00B440E2">
        <w:rPr>
          <w:rFonts w:cstheme="minorHAnsi"/>
          <w:b/>
          <w:sz w:val="24"/>
          <w:szCs w:val="24"/>
        </w:rPr>
        <w:t>»</w:t>
      </w:r>
    </w:p>
    <w:p w:rsidR="00C76585" w:rsidRPr="00C3724C" w:rsidRDefault="00C76585" w:rsidP="00C765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C76585" w:rsidRP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 xml:space="preserve">Могут ли социально-ориентированные проекты масштабироваться и тиражировать свой опыт на территории России? </w:t>
      </w:r>
    </w:p>
    <w:p w:rsidR="00C76585" w:rsidRP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>Как  на этом заработать и не потерять изначальную ценностную ориентацию проекта?</w:t>
      </w:r>
    </w:p>
    <w:p w:rsidR="00C76585" w:rsidRDefault="00C76585" w:rsidP="00C76585">
      <w:pPr>
        <w:pStyle w:val="a5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>Подходит ли это всем или есть важные нюансы?</w:t>
      </w:r>
    </w:p>
    <w:p w:rsidR="00C76585" w:rsidRPr="00C76585" w:rsidRDefault="00C76585" w:rsidP="00C76585">
      <w:pPr>
        <w:jc w:val="both"/>
        <w:rPr>
          <w:rFonts w:cstheme="minorHAnsi"/>
          <w:sz w:val="24"/>
          <w:szCs w:val="24"/>
        </w:rPr>
      </w:pPr>
      <w:r w:rsidRPr="00C76585">
        <w:rPr>
          <w:rFonts w:cstheme="minorHAnsi"/>
          <w:sz w:val="24"/>
          <w:szCs w:val="24"/>
        </w:rPr>
        <w:t>Спикер: Юлия Богушевская - генеральный директор компании «Франчайзинг-Интеллект», эксперт по франчайзингу. Бизнес-консультант, спикер международных форумов по франчайзингу. Основатель ежегодного форума «Экономика Добра». Автор методик по созданию франшиз, обучающих программ по фра</w:t>
      </w:r>
      <w:r>
        <w:rPr>
          <w:rFonts w:cstheme="minorHAnsi"/>
          <w:sz w:val="24"/>
          <w:szCs w:val="24"/>
        </w:rPr>
        <w:t>нчайзингу для предпринимателей.</w:t>
      </w:r>
    </w:p>
    <w:p w:rsidR="00C76585" w:rsidRDefault="00C76585" w:rsidP="00C76585">
      <w:pPr>
        <w:jc w:val="both"/>
      </w:pPr>
      <w:r w:rsidRPr="00C76585">
        <w:rPr>
          <w:rFonts w:cstheme="minorHAnsi"/>
          <w:sz w:val="24"/>
          <w:szCs w:val="24"/>
        </w:rPr>
        <w:lastRenderedPageBreak/>
        <w:t xml:space="preserve"> </w:t>
      </w:r>
      <w:r w:rsidRPr="0079124F">
        <w:rPr>
          <w:sz w:val="24"/>
          <w:szCs w:val="24"/>
        </w:rPr>
        <w:t>Дата проведения:</w:t>
      </w:r>
      <w:r>
        <w:t xml:space="preserve"> 8 декабря 2020 года.</w:t>
      </w:r>
      <w:r w:rsidRPr="007C5B9B">
        <w:t xml:space="preserve"> </w:t>
      </w:r>
      <w:r>
        <w:t xml:space="preserve">Начало в 14.00. </w:t>
      </w:r>
      <w:hyperlink r:id="rId9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0" w:history="1">
        <w:r w:rsidRPr="00364FFD">
          <w:rPr>
            <w:rStyle w:val="a3"/>
          </w:rPr>
          <w:t>https://msppk.ru/events/sotsialnaya-franshiza-kak-opredelit-franshizoprigodnost-sotsialnogo-biznesa-masshtabirovanie-sotsial/</w:t>
        </w:r>
      </w:hyperlink>
    </w:p>
    <w:p w:rsidR="00C76585" w:rsidRDefault="00C76585" w:rsidP="00C76585">
      <w:pPr>
        <w:jc w:val="both"/>
      </w:pPr>
    </w:p>
    <w:p w:rsidR="0057531B" w:rsidRPr="00B440E2" w:rsidRDefault="0057531B" w:rsidP="0057531B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57531B">
        <w:rPr>
          <w:rFonts w:cstheme="minorHAnsi"/>
          <w:b/>
          <w:sz w:val="24"/>
          <w:szCs w:val="24"/>
        </w:rPr>
        <w:t>Изменения налогового законодательства 2020</w:t>
      </w:r>
      <w:r w:rsidRPr="00B440E2">
        <w:rPr>
          <w:rFonts w:cstheme="minorHAnsi"/>
          <w:b/>
          <w:sz w:val="24"/>
          <w:szCs w:val="24"/>
        </w:rPr>
        <w:t>»</w:t>
      </w:r>
    </w:p>
    <w:p w:rsidR="0057531B" w:rsidRDefault="0057531B" w:rsidP="0057531B">
      <w:p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Комплексный семинар, посвященный основным изменения законодательства о налогах и сборах, обзору судебной практики по налоговым спорам.</w:t>
      </w:r>
    </w:p>
    <w:p w:rsidR="0057531B" w:rsidRPr="00C3724C" w:rsidRDefault="0057531B" w:rsidP="005753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Изменения в порядке проведения камеральных и выездных налоговых проверок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Обзор изменений по НДФЛ, НДС, Налогу на прибыль организаций, Транспортному налогу, Налогу на имущество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Патентная система налогообложения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Особенности применения Упрощенной системы налогообложения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Налог на профессиональный доход (налогообложение самозанятых)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Изменения по страховым взносам</w:t>
      </w:r>
    </w:p>
    <w:p w:rsidR="0057531B" w:rsidRDefault="0057531B" w:rsidP="0057531B">
      <w:pPr>
        <w:pStyle w:val="a5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Обзор законопроектов, связанных с исчислением и уплатой налогов и сборов, находящихся на рассмотрении</w:t>
      </w:r>
    </w:p>
    <w:p w:rsidR="0057531B" w:rsidRPr="0057531B" w:rsidRDefault="0057531B" w:rsidP="0057531B">
      <w:pPr>
        <w:jc w:val="both"/>
        <w:rPr>
          <w:rFonts w:cstheme="minorHAnsi"/>
          <w:sz w:val="24"/>
          <w:szCs w:val="24"/>
        </w:rPr>
      </w:pPr>
      <w:r w:rsidRPr="0057531B">
        <w:rPr>
          <w:rFonts w:cstheme="minorHAnsi"/>
          <w:sz w:val="24"/>
          <w:szCs w:val="24"/>
        </w:rPr>
        <w:t>Спикер: Захарченко Петр Игоревич</w:t>
      </w:r>
      <w:r>
        <w:rPr>
          <w:rFonts w:cstheme="minorHAnsi"/>
          <w:sz w:val="24"/>
          <w:szCs w:val="24"/>
        </w:rPr>
        <w:t xml:space="preserve">, </w:t>
      </w:r>
      <w:r w:rsidRPr="0057531B">
        <w:rPr>
          <w:rFonts w:cstheme="minorHAnsi"/>
          <w:sz w:val="24"/>
          <w:szCs w:val="24"/>
        </w:rPr>
        <w:t>аттестованный консультант по налогам и сборам, член Палаты налоговых консультантов РФ, сертифицированный бухгалтер</w:t>
      </w:r>
      <w:r>
        <w:rPr>
          <w:rFonts w:cstheme="minorHAnsi"/>
          <w:sz w:val="24"/>
          <w:szCs w:val="24"/>
        </w:rPr>
        <w:t>.</w:t>
      </w:r>
    </w:p>
    <w:p w:rsidR="00C76585" w:rsidRDefault="0057531B" w:rsidP="005126E6">
      <w:pPr>
        <w:jc w:val="both"/>
      </w:pPr>
      <w:r w:rsidRPr="00C76585">
        <w:rPr>
          <w:rFonts w:cstheme="minorHAnsi"/>
          <w:sz w:val="24"/>
          <w:szCs w:val="24"/>
        </w:rPr>
        <w:t xml:space="preserve"> </w:t>
      </w:r>
      <w:r w:rsidRPr="0079124F">
        <w:rPr>
          <w:sz w:val="24"/>
          <w:szCs w:val="24"/>
        </w:rPr>
        <w:t>Дата проведения:</w:t>
      </w:r>
      <w:r>
        <w:t xml:space="preserve"> 9 декабря 2020 года.</w:t>
      </w:r>
      <w:r w:rsidRPr="007C5B9B">
        <w:t xml:space="preserve"> </w:t>
      </w:r>
      <w:r>
        <w:t xml:space="preserve">Начало в 10.00. </w:t>
      </w:r>
      <w:hyperlink r:id="rId11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2" w:history="1">
        <w:r w:rsidRPr="00364FFD">
          <w:rPr>
            <w:rStyle w:val="a3"/>
          </w:rPr>
          <w:t>https://msppk.ru/events/izmeneniya-nalogovogo-zakonodatelstva-2020/</w:t>
        </w:r>
      </w:hyperlink>
    </w:p>
    <w:p w:rsidR="0057531B" w:rsidRDefault="0057531B" w:rsidP="005126E6">
      <w:pPr>
        <w:jc w:val="both"/>
      </w:pPr>
    </w:p>
    <w:p w:rsidR="00B11A5C" w:rsidRPr="00B440E2" w:rsidRDefault="00B11A5C" w:rsidP="00B11A5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 круглый стол</w:t>
      </w:r>
      <w:r w:rsidRPr="00B440E2">
        <w:rPr>
          <w:rFonts w:cstheme="minorHAnsi"/>
          <w:b/>
          <w:sz w:val="24"/>
          <w:szCs w:val="24"/>
        </w:rPr>
        <w:t xml:space="preserve"> «</w:t>
      </w:r>
      <w:r w:rsidRPr="00B11A5C">
        <w:rPr>
          <w:rFonts w:cstheme="minorHAnsi"/>
          <w:b/>
          <w:sz w:val="24"/>
          <w:szCs w:val="24"/>
        </w:rPr>
        <w:t>Инструменты поддержки бизнеса и ресурсный потенциал территорий муниципалитетов Пермского края. Проблемы и возможности</w:t>
      </w:r>
      <w:r w:rsidRPr="00B440E2">
        <w:rPr>
          <w:rFonts w:cstheme="minorHAnsi"/>
          <w:b/>
          <w:sz w:val="24"/>
          <w:szCs w:val="24"/>
        </w:rPr>
        <w:t>»</w:t>
      </w:r>
    </w:p>
    <w:p w:rsidR="00B11A5C" w:rsidRPr="00B11A5C" w:rsidRDefault="00B11A5C" w:rsidP="00B11A5C">
      <w:pPr>
        <w:jc w:val="both"/>
        <w:rPr>
          <w:rFonts w:cstheme="minorHAnsi"/>
          <w:sz w:val="24"/>
          <w:szCs w:val="24"/>
        </w:rPr>
      </w:pPr>
      <w:r w:rsidRPr="00B11A5C">
        <w:rPr>
          <w:rFonts w:cstheme="minorHAnsi"/>
          <w:sz w:val="24"/>
          <w:szCs w:val="24"/>
        </w:rPr>
        <w:t xml:space="preserve">В обсуждениях по теме примут участие представители инфраструктур поддержки, органы исполнительной власти, представители муниципальных образований, начинающие и действующие предприниматели, осуществляющие свою деятельность на территории </w:t>
      </w:r>
      <w:r>
        <w:rPr>
          <w:rFonts w:cstheme="minorHAnsi"/>
          <w:sz w:val="24"/>
          <w:szCs w:val="24"/>
        </w:rPr>
        <w:t>муниципалитетов Пермского края.</w:t>
      </w:r>
    </w:p>
    <w:p w:rsidR="00B11A5C" w:rsidRDefault="00B11A5C" w:rsidP="00B11A5C">
      <w:pPr>
        <w:jc w:val="both"/>
        <w:rPr>
          <w:rFonts w:cstheme="minorHAnsi"/>
          <w:sz w:val="24"/>
          <w:szCs w:val="24"/>
        </w:rPr>
      </w:pPr>
      <w:r w:rsidRPr="00B11A5C">
        <w:rPr>
          <w:rFonts w:cstheme="minorHAnsi"/>
          <w:sz w:val="24"/>
          <w:szCs w:val="24"/>
        </w:rPr>
        <w:t xml:space="preserve">Будут подняты вопросы расширения возможностей укрепления и развития малого и среднего предпринимательства региона, проведён анализ и выслушаны варианты преодоления факторов, сдерживающих и отрицательно влияющих на развитие бизнеса. Состоится аналитическая дискуссия по выявлению существующего на территории муниципальных образований Пермского края потенциала для предпринимателей и </w:t>
      </w:r>
      <w:r w:rsidRPr="00B11A5C">
        <w:rPr>
          <w:rFonts w:cstheme="minorHAnsi"/>
          <w:sz w:val="24"/>
          <w:szCs w:val="24"/>
        </w:rPr>
        <w:lastRenderedPageBreak/>
        <w:t>внесению предложений по дополнениям в инструменты поддержки субъектов МСП на 2021 год.</w:t>
      </w:r>
      <w:r w:rsidRPr="00C76585">
        <w:rPr>
          <w:rFonts w:cstheme="minorHAnsi"/>
          <w:sz w:val="24"/>
          <w:szCs w:val="24"/>
        </w:rPr>
        <w:t xml:space="preserve"> </w:t>
      </w:r>
    </w:p>
    <w:p w:rsidR="00C76585" w:rsidRDefault="00B11A5C" w:rsidP="005126E6">
      <w:pPr>
        <w:jc w:val="both"/>
      </w:pPr>
      <w:r w:rsidRPr="0079124F">
        <w:rPr>
          <w:sz w:val="24"/>
          <w:szCs w:val="24"/>
        </w:rPr>
        <w:t>Дата проведения:</w:t>
      </w:r>
      <w:r>
        <w:t xml:space="preserve"> 9 декабря 2020 года.</w:t>
      </w:r>
      <w:r w:rsidRPr="007C5B9B">
        <w:t xml:space="preserve"> </w:t>
      </w:r>
      <w:r>
        <w:t xml:space="preserve">Начало в 16.00. </w:t>
      </w:r>
      <w:hyperlink r:id="rId13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4" w:history="1">
        <w:r w:rsidRPr="00364FFD">
          <w:rPr>
            <w:rStyle w:val="a3"/>
          </w:rPr>
          <w:t>https://msppk.ru/events/instrumenty-podderzhki-biznesa-i-resursnyy-potentsial-territoriy-munitsipalitetov-permskogo-kraya-pr/</w:t>
        </w:r>
      </w:hyperlink>
    </w:p>
    <w:p w:rsidR="00B11A5C" w:rsidRDefault="00B11A5C" w:rsidP="005126E6">
      <w:pPr>
        <w:jc w:val="both"/>
      </w:pPr>
    </w:p>
    <w:p w:rsidR="000D1800" w:rsidRPr="000D1800" w:rsidRDefault="000D1800" w:rsidP="000D180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Онлайн-семинар </w:t>
      </w:r>
      <w:r w:rsidRPr="000D1800">
        <w:rPr>
          <w:rFonts w:cstheme="minorHAnsi"/>
          <w:b/>
          <w:sz w:val="24"/>
          <w:szCs w:val="24"/>
        </w:rPr>
        <w:t>«Как снизить риски судебных споров для сторон договора франчайзинга?</w:t>
      </w:r>
      <w:r>
        <w:rPr>
          <w:rFonts w:cstheme="minorHAnsi"/>
          <w:b/>
          <w:sz w:val="24"/>
          <w:szCs w:val="24"/>
        </w:rPr>
        <w:t xml:space="preserve"> Разбор кейсов судебной практик</w:t>
      </w:r>
      <w:r w:rsidRPr="000D1800">
        <w:rPr>
          <w:rFonts w:cstheme="minorHAnsi"/>
          <w:b/>
          <w:sz w:val="24"/>
          <w:szCs w:val="24"/>
        </w:rPr>
        <w:t>и»</w:t>
      </w:r>
    </w:p>
    <w:p w:rsidR="000D1800" w:rsidRPr="000D1800" w:rsidRDefault="000D1800" w:rsidP="000D18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>Неоплата платежей со стороны франчайзи</w:t>
      </w:r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>Невыполнение стандартов, нарушение франчайзи инструкций</w:t>
      </w:r>
    </w:p>
    <w:p w:rsidR="000D1800" w:rsidRP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>Нарушение обязанности франчайзером о предоставлении документов</w:t>
      </w:r>
    </w:p>
    <w:p w:rsidR="000D1800" w:rsidRDefault="000D1800" w:rsidP="000D1800">
      <w:pPr>
        <w:pStyle w:val="a5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0D1800">
        <w:rPr>
          <w:rFonts w:cstheme="minorHAnsi"/>
          <w:sz w:val="24"/>
          <w:szCs w:val="24"/>
        </w:rPr>
        <w:t>Неоказание франчайзером заявленной поддержки и сервисов</w:t>
      </w:r>
    </w:p>
    <w:p w:rsidR="000D1800" w:rsidRPr="000D1800" w:rsidRDefault="00693C15" w:rsidP="000D18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Мария Кизима, </w:t>
      </w:r>
      <w:r w:rsidRPr="00693C15">
        <w:rPr>
          <w:rFonts w:cstheme="minorHAnsi"/>
          <w:sz w:val="24"/>
          <w:szCs w:val="24"/>
        </w:rPr>
        <w:t>соучредитель компании «Франчайзинг-Интеллект», спикер международных и российских форумов по франчайзингу (BUYBRAND, MOSCOW FRANCHISE FORUM, WORLD FRANCHISE FORUM, крупнейшее в России и странах СНГ международное мероприятие по развитию сферы интеллектуальной собственности и LegalTech DISTANT&amp;DIGITAL от IP АКАДЕМИИ &amp; SKOLKOVO LEGALTECH, и др.).</w:t>
      </w:r>
    </w:p>
    <w:p w:rsidR="00C76585" w:rsidRDefault="000D1800" w:rsidP="005126E6">
      <w:pPr>
        <w:jc w:val="both"/>
      </w:pPr>
      <w:r w:rsidRPr="0079124F">
        <w:rPr>
          <w:sz w:val="24"/>
          <w:szCs w:val="24"/>
        </w:rPr>
        <w:t>Дата проведения:</w:t>
      </w:r>
      <w:r>
        <w:t xml:space="preserve"> </w:t>
      </w:r>
      <w:r w:rsidR="00693C15">
        <w:t>10</w:t>
      </w:r>
      <w:r>
        <w:t xml:space="preserve"> декабря 2020 года.</w:t>
      </w:r>
      <w:r w:rsidRPr="007C5B9B">
        <w:t xml:space="preserve"> </w:t>
      </w:r>
      <w:r>
        <w:t>Начало в 1</w:t>
      </w:r>
      <w:r w:rsidR="00693C15">
        <w:t>2</w:t>
      </w:r>
      <w:r>
        <w:t xml:space="preserve">.00. </w:t>
      </w:r>
      <w:hyperlink r:id="rId15" w:history="1">
        <w:r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6" w:history="1">
        <w:r w:rsidR="00693C15" w:rsidRPr="00364FFD">
          <w:rPr>
            <w:rStyle w:val="a3"/>
          </w:rPr>
          <w:t>https://msppk.ru/events/kak-snizit-riski-sudebnykh-sporov-dlya-storon-dogovora-franchayzinga-razbor-keysov-sudebnoy-praktiki/</w:t>
        </w:r>
      </w:hyperlink>
    </w:p>
    <w:p w:rsidR="00693C15" w:rsidRDefault="00693C15" w:rsidP="005126E6">
      <w:pPr>
        <w:jc w:val="both"/>
      </w:pPr>
    </w:p>
    <w:p w:rsidR="00C76585" w:rsidRPr="00B440E2" w:rsidRDefault="00C765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9CB"/>
    <w:multiLevelType w:val="hybridMultilevel"/>
    <w:tmpl w:val="DF2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7CA0"/>
    <w:multiLevelType w:val="hybridMultilevel"/>
    <w:tmpl w:val="D40E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083A"/>
    <w:multiLevelType w:val="hybridMultilevel"/>
    <w:tmpl w:val="8666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47F76"/>
    <w:multiLevelType w:val="hybridMultilevel"/>
    <w:tmpl w:val="66C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73F89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824A0"/>
    <w:multiLevelType w:val="hybridMultilevel"/>
    <w:tmpl w:val="A0E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16814"/>
    <w:multiLevelType w:val="hybridMultilevel"/>
    <w:tmpl w:val="2C7A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80BFF"/>
    <w:multiLevelType w:val="hybridMultilevel"/>
    <w:tmpl w:val="2DA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9"/>
  </w:num>
  <w:num w:numId="5">
    <w:abstractNumId w:val="29"/>
  </w:num>
  <w:num w:numId="6">
    <w:abstractNumId w:val="3"/>
  </w:num>
  <w:num w:numId="7">
    <w:abstractNumId w:val="18"/>
  </w:num>
  <w:num w:numId="8">
    <w:abstractNumId w:val="5"/>
  </w:num>
  <w:num w:numId="9">
    <w:abstractNumId w:val="33"/>
  </w:num>
  <w:num w:numId="10">
    <w:abstractNumId w:val="1"/>
  </w:num>
  <w:num w:numId="11">
    <w:abstractNumId w:val="26"/>
  </w:num>
  <w:num w:numId="12">
    <w:abstractNumId w:val="15"/>
  </w:num>
  <w:num w:numId="13">
    <w:abstractNumId w:val="20"/>
  </w:num>
  <w:num w:numId="14">
    <w:abstractNumId w:val="14"/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22"/>
  </w:num>
  <w:num w:numId="21">
    <w:abstractNumId w:val="32"/>
  </w:num>
  <w:num w:numId="22">
    <w:abstractNumId w:val="27"/>
  </w:num>
  <w:num w:numId="23">
    <w:abstractNumId w:val="19"/>
  </w:num>
  <w:num w:numId="24">
    <w:abstractNumId w:val="13"/>
  </w:num>
  <w:num w:numId="25">
    <w:abstractNumId w:val="21"/>
  </w:num>
  <w:num w:numId="26">
    <w:abstractNumId w:val="10"/>
  </w:num>
  <w:num w:numId="27">
    <w:abstractNumId w:val="2"/>
  </w:num>
  <w:num w:numId="28">
    <w:abstractNumId w:val="16"/>
  </w:num>
  <w:num w:numId="29">
    <w:abstractNumId w:val="23"/>
  </w:num>
  <w:num w:numId="30">
    <w:abstractNumId w:val="28"/>
  </w:num>
  <w:num w:numId="31">
    <w:abstractNumId w:val="31"/>
  </w:num>
  <w:num w:numId="32">
    <w:abstractNumId w:val="30"/>
  </w:num>
  <w:num w:numId="33">
    <w:abstractNumId w:val="25"/>
  </w:num>
  <w:num w:numId="3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1800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34FAB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93C15"/>
    <w:rsid w:val="006A2CF6"/>
    <w:rsid w:val="006B7A36"/>
    <w:rsid w:val="006D12A1"/>
    <w:rsid w:val="006F3009"/>
    <w:rsid w:val="006F5807"/>
    <w:rsid w:val="00700082"/>
    <w:rsid w:val="0070253B"/>
    <w:rsid w:val="00703015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1D82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1A5C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3724C"/>
    <w:rsid w:val="00C533C0"/>
    <w:rsid w:val="00C546BE"/>
    <w:rsid w:val="00C71E59"/>
    <w:rsid w:val="00C76585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F1B9E"/>
    <w:rsid w:val="00DF2F09"/>
    <w:rsid w:val="00DF5D30"/>
    <w:rsid w:val="00E13F62"/>
    <w:rsid w:val="00E23031"/>
    <w:rsid w:val="00E25024"/>
    <w:rsid w:val="00E45673"/>
    <w:rsid w:val="00E50587"/>
    <w:rsid w:val="00E57602"/>
    <w:rsid w:val="00E64181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33BB8-95CF-4079-B86B-A9B6744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grazhdansko-pravovoy-dogovor-s-personalom-otlichiya-ot-trudovogo-riski-predprinimatelya/" TargetMode="External"/><Relationship Id="rId13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2" Type="http://schemas.openxmlformats.org/officeDocument/2006/relationships/hyperlink" Target="https://msppk.ru/events/izmeneniya-nalogovogo-zakonodatelstva-20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sppk.ru/events/kak-snizit-riski-sudebnykh-sporov-dlya-storon-dogovora-franchayzinga-razbor-keysov-sudebnoy-prakti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sppk.ru/events/seminar-novye-pravila-bankrotstva-fizicheskikh-lits/" TargetMode="External"/><Relationship Id="rId11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5" Type="http://schemas.openxmlformats.org/officeDocument/2006/relationships/hyperlink" Target="https://youtu.be/oF_lI6bPJlQ" TargetMode="External"/><Relationship Id="rId15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0" Type="http://schemas.openxmlformats.org/officeDocument/2006/relationships/hyperlink" Target="https://msppk.ru/events/sotsialnaya-franshiza-kak-opredelit-franshizoprigodnost-sotsialnogo-biznesa-masshtabirovanie-sots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hyperlink" Target="https://msppk.ru/events/instrumenty-podderzhki-biznesa-i-resursnyy-potentsial-territoriy-munitsipalitetov-permskogo-kraya-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dcterms:created xsi:type="dcterms:W3CDTF">2020-12-07T10:26:00Z</dcterms:created>
  <dcterms:modified xsi:type="dcterms:W3CDTF">2020-12-07T10:26:00Z</dcterms:modified>
</cp:coreProperties>
</file>